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Fecha: 8/26/22</w:t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Estimados Padres: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 En el Distrito Escolar del Condado Clark (CCSD), nosotros damos una alta prioridad a la protección de la seguridad de nuestros estudiantes y empleados. En casos de emergencia, si todas las personas involucradas saben qué hacer, éstas se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Mantendrán Tranquilas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 y a Salvo. Esta carta le informará sobre cómo se pueden mantener seguros usted y su hijo(a) en caso de alguna emergencia.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El Plan de Respuesta Ante una Crisis del CCSD incluye los siguientes elementos:</w:t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Un plan detallado, coordinado con planes de acción a nivel nacional, estatal y del condado para casos de emergencia.</w:t>
      </w:r>
    </w:p>
    <w:p w:rsidR="00000000" w:rsidDel="00000000" w:rsidP="00000000" w:rsidRDefault="00000000" w:rsidRPr="00000000" w14:paraId="00000008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Equipos para Crisis en el plantel escolar y en el distrito, integrados con recursos comunitarios para emergencias y salud mental.</w:t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Planes para Crisis en el plantel escolar, incluyendo ejercicios para Evacuación, Cierre Parcial de la Escuela, Cierre Completo de la Escuela, Refugio dentro del Plantel Escolar, Evacuación Inversa y planes para otras posibles situaciones de emergencia.</w:t>
      </w:r>
    </w:p>
    <w:p w:rsidR="00000000" w:rsidDel="00000000" w:rsidP="00000000" w:rsidRDefault="00000000" w:rsidRPr="00000000" w14:paraId="0000000A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Servicios de salud a nivel escolar y del distrito, integrados con recursos comunitarios de salud y médicos.</w:t>
      </w:r>
    </w:p>
    <w:p w:rsidR="00000000" w:rsidDel="00000000" w:rsidP="00000000" w:rsidRDefault="00000000" w:rsidRPr="00000000" w14:paraId="0000000B">
      <w:pPr>
        <w:spacing w:after="240" w:before="240"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Un sitio para reunir a padres y estudiantes si fuera necesario llevar a cabo una evacuación de la escuela. Todos los medios informativos comunitarios comunicarán el sitio de reunificación inmediatamente después de confirmar la necesidad de reunificación fuera del plantel escolar.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Como padre de un estudiante del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Condado de Clark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, usted es una parte vital de nuestros planes para proteger a su hijo. Usted puede ayudar a la policía escolar y al personal de bomberos, u otras personas involucradas a proteger a su hijo(a) y a los demás manteniéndose tranquilo y siguiendo los pasos descritos a continuación.</w:t>
      </w:r>
    </w:p>
    <w:p w:rsidR="00000000" w:rsidDel="00000000" w:rsidP="00000000" w:rsidRDefault="00000000" w:rsidRPr="00000000" w14:paraId="0000000D">
      <w:pPr>
        <w:spacing w:after="240" w:before="240" w:line="276" w:lineRule="auto"/>
        <w:rPr>
          <w:rFonts w:ascii="Libre Baskerville" w:cs="Libre Baskerville" w:eastAsia="Libre Baskerville" w:hAnsi="Libre Baskerville"/>
          <w:b w:val="1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u w:val="single"/>
          <w:rtl w:val="0"/>
        </w:rPr>
        <w:t xml:space="preserve">ANTES DE UNA CRISIS</w:t>
      </w:r>
    </w:p>
    <w:p w:rsidR="00000000" w:rsidDel="00000000" w:rsidP="00000000" w:rsidRDefault="00000000" w:rsidRPr="00000000" w14:paraId="0000000E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Practicar el plan de respuesta familiar ante una crisis en el hogar: tener un plan y suministros organizados, y hablar sobre mantener la calma y pedir ayuda si fuera necesario.</w:t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Asegúrese de que la escuela tenga información actualizada sobre su hijo, incluyendo nombres y números de contacto, así como el historial médico de su hijo(a).</w:t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Hable con su hijo sobre las reglas de la escuela durante los simulacros de incendio y otras emergencias. Asegúrese de que su hijo entienda los procedimientos correctos y que tome los simulacros en serio.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Enseñe a su hijo a permanecer con el personal de la escuela y a seguir sus instrucciones.</w:t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Dígale a su hijo que NO trate de comunicarse con usted por teléfono o celular, permitiendo así que las vías de comunicación permanezcan abiertas para los equipos de respuesta ante emergencias.</w:t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Dígale a su hijo que usted permanecerá en el trabajo o en su casa y buscará información en los medios de comunicación y Parent Link del CCSD sobre dónde y cuándo usted y su hijo(a) podrán reunirse.</w:t>
      </w:r>
    </w:p>
    <w:p w:rsidR="00000000" w:rsidDel="00000000" w:rsidP="00000000" w:rsidRDefault="00000000" w:rsidRPr="00000000" w14:paraId="00000017">
      <w:pPr>
        <w:spacing w:after="240" w:before="240"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Asegúrele a su hijo(a) que el personal de la escuela seguirá los procedimientos necesarios para mantenerlo seguro.</w:t>
      </w:r>
    </w:p>
    <w:p w:rsidR="00000000" w:rsidDel="00000000" w:rsidP="00000000" w:rsidRDefault="00000000" w:rsidRPr="00000000" w14:paraId="00000018">
      <w:pPr>
        <w:spacing w:after="240" w:before="240" w:line="276" w:lineRule="auto"/>
        <w:rPr>
          <w:rFonts w:ascii="Libre Baskerville" w:cs="Libre Baskerville" w:eastAsia="Libre Baskerville" w:hAnsi="Libre Baskerville"/>
          <w:b w:val="1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u w:val="single"/>
          <w:rtl w:val="0"/>
        </w:rPr>
        <w:t xml:space="preserve">DURANTE UNA CRISIS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Manténgase tranquilo y no vaya a la escuela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para que los equipos de emergencia puedan realizar su misión.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Mantenga las líneas telefónicas libres para que el personal de la escuela y los socorristas de la comunidad puedan comunicarse entre sí.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Escuche la información del CCSD a través de la televisión, radio, Parent Link o Internet, ya que esta información le ayudará a reunirse con su hijo de una manera ordenada y segura.</w:t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Asegúrese de traer una identificación legal (licencia de conducir o pasaporte) al sitio designado para la reunificación (quizá sea en un lugar distinto y no en la escuela).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Por la seguridad de su hijo, los estudiantes no se les entregarán a nadie que:</w:t>
      </w:r>
    </w:p>
    <w:p w:rsidR="00000000" w:rsidDel="00000000" w:rsidP="00000000" w:rsidRDefault="00000000" w:rsidRPr="00000000" w14:paraId="0000001E">
      <w:pPr>
        <w:spacing w:line="276" w:lineRule="auto"/>
        <w:ind w:left="108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Libre Baskerville" w:cs="Libre Baskerville" w:eastAsia="Libre Baskerville" w:hAnsi="Libre Baskerville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No aparezca en el formulario de matriculación como padre o tutor, o</w:t>
      </w:r>
    </w:p>
    <w:p w:rsidR="00000000" w:rsidDel="00000000" w:rsidP="00000000" w:rsidRDefault="00000000" w:rsidRPr="00000000" w14:paraId="0000001F">
      <w:pPr>
        <w:spacing w:after="240" w:before="240" w:line="276" w:lineRule="auto"/>
        <w:ind w:left="108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Libre Baskerville" w:cs="Libre Baskerville" w:eastAsia="Libre Baskerville" w:hAnsi="Libre Baskerville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Que aparezca en el formulario de matriculación, pero no tenga consigo su identificación.</w:t>
      </w:r>
    </w:p>
    <w:p w:rsidR="00000000" w:rsidDel="00000000" w:rsidP="00000000" w:rsidRDefault="00000000" w:rsidRPr="00000000" w14:paraId="00000020">
      <w:pPr>
        <w:spacing w:after="240" w:before="240" w:line="276" w:lineRule="auto"/>
        <w:rPr>
          <w:rFonts w:ascii="Libre Baskerville" w:cs="Libre Baskerville" w:eastAsia="Libre Baskerville" w:hAnsi="Libre Baskerville"/>
          <w:b w:val="1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u w:val="single"/>
          <w:rtl w:val="0"/>
        </w:rPr>
        <w:t xml:space="preserve">CUANDO SE REUNA CON SU HIJO</w:t>
      </w:r>
    </w:p>
    <w:p w:rsidR="00000000" w:rsidDel="00000000" w:rsidP="00000000" w:rsidRDefault="00000000" w:rsidRPr="00000000" w14:paraId="00000021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Sea un modelo de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u w:val="single"/>
          <w:rtl w:val="0"/>
        </w:rPr>
        <w:t xml:space="preserve">C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alma,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u w:val="single"/>
          <w:rtl w:val="0"/>
        </w:rPr>
        <w:t xml:space="preserve">C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ontrol y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u w:val="single"/>
          <w:rtl w:val="0"/>
        </w:rPr>
        <w:t xml:space="preserve">C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onfort: hágale saber a su hijo que usted lo protegerá.</w:t>
      </w:r>
    </w:p>
    <w:p w:rsidR="00000000" w:rsidDel="00000000" w:rsidP="00000000" w:rsidRDefault="00000000" w:rsidRPr="00000000" w14:paraId="00000022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Escuche a su hijo y observe los cambios temporales en su comportamiento, tales como que esté enojado o muy apegado, tenga problemas para dormir, comience a actuar como si tuviese menos edad de la que tiene o tenga miedo.</w:t>
      </w:r>
    </w:p>
    <w:p w:rsidR="00000000" w:rsidDel="00000000" w:rsidP="00000000" w:rsidRDefault="00000000" w:rsidRPr="00000000" w14:paraId="00000023">
      <w:pPr>
        <w:spacing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Busque ayuda para los cambios negativos de comportamiento que duren más de dos semanas: puede que tenga que ponerse en contacto con la escuela de su hijo, con su médico familiar o con consejeros/psicólogos comunitarios.</w:t>
      </w:r>
    </w:p>
    <w:p w:rsidR="00000000" w:rsidDel="00000000" w:rsidP="00000000" w:rsidRDefault="00000000" w:rsidRPr="00000000" w14:paraId="00000024">
      <w:pPr>
        <w:spacing w:after="240" w:before="240" w:line="276" w:lineRule="auto"/>
        <w:ind w:left="720" w:firstLine="0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Manténgase en contacto con la escuela de su hijo y siga las recomendaciones del CCSD y de los expertos de la comunidad.</w:t>
      </w:r>
    </w:p>
    <w:p w:rsidR="00000000" w:rsidDel="00000000" w:rsidP="00000000" w:rsidRDefault="00000000" w:rsidRPr="00000000" w14:paraId="00000025">
      <w:pPr>
        <w:spacing w:after="240" w:before="240" w:line="276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En el CCSD nos sentimos orgullosos de responder a las necesidades de nuestros estudiantes y empleados. En un esfuerzo por mantenerse al día con los planes de respuesta ante crisis nacionales, estatales y del condado, continúan las actividades de capacitación y concientización para todas las áreas de respuesta ante una crisis y la seguridad escolar. Agradecemos sus esfuerzos para hacer todo lo posible para ayudarnos a proteger a su hijo en caso de una emergencia.</w:t>
      </w:r>
    </w:p>
    <w:p w:rsidR="00000000" w:rsidDel="00000000" w:rsidP="00000000" w:rsidRDefault="00000000" w:rsidRPr="00000000" w14:paraId="00000026">
      <w:pPr>
        <w:spacing w:after="240" w:before="240" w:line="276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 Atentamente,</w:t>
      </w:r>
    </w:p>
    <w:p w:rsidR="00000000" w:rsidDel="00000000" w:rsidP="00000000" w:rsidRDefault="00000000" w:rsidRPr="00000000" w14:paraId="00000027">
      <w:pPr>
        <w:spacing w:before="240" w:line="276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Directo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Unicode MS"/>
  <w:font w:name="Courgette">
    <w:embedRegular w:fontKey="{00000000-0000-0000-0000-000000000000}" r:id="rId1" w:subsetted="0"/>
  </w:font>
  <w:font w:name="Libre Baskervill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rPr>
        <w:rFonts w:ascii="Courgette" w:cs="Courgette" w:eastAsia="Courgette" w:hAnsi="Courgette"/>
        <w:i w:val="1"/>
        <w:sz w:val="16"/>
        <w:szCs w:val="16"/>
      </w:rPr>
    </w:pPr>
    <w:r w:rsidDel="00000000" w:rsidR="00000000" w:rsidRPr="00000000">
      <w:rPr>
        <w:rFonts w:ascii="Courgette" w:cs="Courgette" w:eastAsia="Courgette" w:hAnsi="Courgette"/>
        <w:i w:val="1"/>
        <w:sz w:val="16"/>
        <w:szCs w:val="16"/>
        <w:rtl w:val="0"/>
      </w:rPr>
      <w:t xml:space="preserve">David R. Rose, Principal</w:t>
      <w:tab/>
      <w:tab/>
      <w:tab/>
      <w:tab/>
      <w:tab/>
      <w:tab/>
      <w:tab/>
      <w:tab/>
      <w:tab/>
      <w:t xml:space="preserve">Timothy Stolte, Assistant Principal</w:t>
    </w:r>
  </w:p>
  <w:p w:rsidR="00000000" w:rsidDel="00000000" w:rsidP="00000000" w:rsidRDefault="00000000" w:rsidRPr="00000000" w14:paraId="00000030">
    <w:pPr>
      <w:pageBreakBefore w:val="0"/>
      <w:rPr>
        <w:rFonts w:ascii="Courgette" w:cs="Courgette" w:eastAsia="Courgette" w:hAnsi="Courgette"/>
        <w:i w:val="1"/>
        <w:sz w:val="16"/>
        <w:szCs w:val="16"/>
      </w:rPr>
    </w:pPr>
    <w:r w:rsidDel="00000000" w:rsidR="00000000" w:rsidRPr="00000000">
      <w:rPr>
        <w:rFonts w:ascii="Courgette" w:cs="Courgette" w:eastAsia="Courgette" w:hAnsi="Courgette"/>
        <w:i w:val="1"/>
        <w:sz w:val="16"/>
        <w:szCs w:val="16"/>
        <w:rtl w:val="0"/>
      </w:rPr>
      <w:t xml:space="preserve">Chris Miller, Assistant Principal</w:t>
      <w:tab/>
      <w:tab/>
      <w:tab/>
      <w:tab/>
      <w:tab/>
      <w:tab/>
      <w:tab/>
      <w:tab/>
      <w:t xml:space="preserve">Jacob Bendixen, Assistant Principal</w:t>
      <w:tab/>
    </w:r>
  </w:p>
  <w:p w:rsidR="00000000" w:rsidDel="00000000" w:rsidP="00000000" w:rsidRDefault="00000000" w:rsidRPr="00000000" w14:paraId="00000031">
    <w:pPr>
      <w:pageBreakBefore w:val="0"/>
      <w:rPr>
        <w:rFonts w:ascii="Courgette" w:cs="Courgette" w:eastAsia="Courgette" w:hAnsi="Courgette"/>
        <w:i w:val="1"/>
        <w:sz w:val="16"/>
        <w:szCs w:val="16"/>
      </w:rPr>
    </w:pPr>
    <w:r w:rsidDel="00000000" w:rsidR="00000000" w:rsidRPr="00000000">
      <w:rPr>
        <w:rFonts w:ascii="Courgette" w:cs="Courgette" w:eastAsia="Courgette" w:hAnsi="Courgette"/>
        <w:i w:val="1"/>
        <w:sz w:val="16"/>
        <w:szCs w:val="16"/>
        <w:rtl w:val="0"/>
      </w:rPr>
      <w:t xml:space="preserve">Shalis Johnson, Assistant Principal</w:t>
      <w:tab/>
      <w:tab/>
      <w:tab/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871538" cy="910273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>
                    <a:alphaModFix amt="95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1538" cy="91027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pageBreakBefore w:val="0"/>
      <w:ind w:left="720" w:firstLine="720"/>
      <w:rPr>
        <w:rFonts w:ascii="Courgette" w:cs="Courgette" w:eastAsia="Courgette" w:hAnsi="Courgette"/>
        <w:b w:val="1"/>
        <w:sz w:val="36"/>
        <w:szCs w:val="36"/>
      </w:rPr>
    </w:pPr>
    <w:r w:rsidDel="00000000" w:rsidR="00000000" w:rsidRPr="00000000">
      <w:rPr>
        <w:rFonts w:ascii="Courgette" w:cs="Courgette" w:eastAsia="Courgette" w:hAnsi="Courgette"/>
        <w:b w:val="1"/>
        <w:sz w:val="36"/>
        <w:szCs w:val="36"/>
        <w:rtl w:val="0"/>
      </w:rPr>
      <w:t xml:space="preserve">       Francis H. Cortney Junior High School</w:t>
    </w:r>
  </w:p>
  <w:p w:rsidR="00000000" w:rsidDel="00000000" w:rsidP="00000000" w:rsidRDefault="00000000" w:rsidRPr="00000000" w14:paraId="0000002D">
    <w:pPr>
      <w:pageBreakBefore w:val="0"/>
      <w:rPr>
        <w:rFonts w:ascii="Courgette" w:cs="Courgette" w:eastAsia="Courgette" w:hAnsi="Courgette"/>
        <w:b w:val="1"/>
        <w:sz w:val="36"/>
        <w:szCs w:val="3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rPr>
        <w:rFonts w:ascii="Courgette" w:cs="Courgette" w:eastAsia="Courgette" w:hAnsi="Courgette"/>
        <w:b w:val="1"/>
        <w:sz w:val="34"/>
        <w:szCs w:val="34"/>
      </w:rPr>
    </w:pPr>
    <w:r w:rsidDel="00000000" w:rsidR="00000000" w:rsidRPr="00000000">
      <w:rPr>
        <w:rFonts w:ascii="Courgette" w:cs="Courgette" w:eastAsia="Courgette" w:hAnsi="Courgette"/>
        <w:sz w:val="16"/>
        <w:szCs w:val="16"/>
        <w:rtl w:val="0"/>
      </w:rPr>
      <w:t xml:space="preserve">    5301 E. Hacienda Avenue, Las Vegas, NV 89122 </w:t>
      <w:tab/>
      <w:t xml:space="preserve">      (702) 799-2400          Fax(702) 799-2407</w:t>
      <w:tab/>
      <w:t xml:space="preserve">       cortney.ccsd.net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Relationship Id="rId2" Type="http://schemas.openxmlformats.org/officeDocument/2006/relationships/font" Target="fonts/LibreBaskerville-regular.ttf"/><Relationship Id="rId3" Type="http://schemas.openxmlformats.org/officeDocument/2006/relationships/font" Target="fonts/LibreBaskerville-bold.ttf"/><Relationship Id="rId4" Type="http://schemas.openxmlformats.org/officeDocument/2006/relationships/font" Target="fonts/LibreBaskerville-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